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Chef/fe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CA 2025 030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72884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1190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20533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88275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060238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07600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256103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674604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6041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12618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30924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54071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Chef/fe d’atelier pour l’EAFC Jean Meunier telle que détaillée dans l’appel à candidatures. Vous disposez de 2000 caractères (espaces compris) pour chacune de vos réponses.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Chef/fe d’atelier.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Chef/fe d’atelier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d’adultes qui pourrait être adapté à l’EAFC Jean Meunier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pour répondre à la question 1 et de 1000 caractères (espaces compris) pour répondre à la question 2.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7"/>
        </w:numPr>
        <w:rPr>
          <w:sz w:val="22"/>
        </w:rPr>
      </w:pPr>
      <w:r>
        <w:rPr>
          <w:b/>
          <w:sz w:val="22"/>
        </w:rPr>
        <w:t>En tant que Chef/fe d’atelier, si vous êtes lauréat/lauréate de cette procédure, quelles sont les actions prioritaires que vous mettriez en place afin d’apporter un soutien aux équipes de l’EAFC Jean Meunier?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 w:val="0"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Chef/fe d’atelier est la gestion des relations internes (membres du personnel et apprenants). Si vous êtes lauréat/e de cette procédure, quelles sont les actions que vous mettriez en place afin de répondre aux besoins de l’EAFC Jean Meunier ? </w:t>
      </w:r>
    </w:p>
    <w:p>
      <w:pPr>
        <w:pStyle w:val="Paragraphedeliste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ind w:left="-567"/>
      <w:jc w:val="center"/>
      <w:rPr>
        <w:b/>
        <w:sz w:val="22"/>
        <w:szCs w:val="22"/>
        <w:u w:val="single"/>
      </w:rPr>
    </w:pPr>
    <w:r>
      <w:rPr>
        <w:sz w:val="16"/>
        <w:szCs w:val="16"/>
      </w:rPr>
      <w:t xml:space="preserve">Chef/fe d’atelier -  Référence : WBE CA 2025 030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cumentProtection w:edit="forms" w:formatting="1" w:enforcement="1" w:cryptProviderType="rsaAES" w:cryptAlgorithmClass="hash" w:cryptAlgorithmType="typeAny" w:cryptAlgorithmSid="14" w:cryptSpinCount="100000" w:hash="zoIcKEmgHG5tte9GtNel6aT4g4OajNLKIubbUjAx2id8fss7pTkpk9i5k2UTbr3WT8Dav6ogWdkNqqOKa5QXSg==" w:salt="mAnxEG1F8LAQ4kejJHqon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C52D4-6C12-47E4-9961-0162D2F82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2025-02-03T07:45:00Z</dcterms:created>
  <dcterms:modified xsi:type="dcterms:W3CDTF">2025-02-03T07:45:00Z</dcterms:modified>
</cp:coreProperties>
</file>